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A937C3" w14:textId="7D62012C" w:rsidR="00233725" w:rsidRDefault="00233725" w:rsidP="00233725">
      <w:pPr>
        <w:jc w:val="center"/>
        <w:rPr>
          <w:rFonts w:ascii="Times New Roman" w:hAnsi="Times New Roman" w:cs="Times New Roman"/>
          <w:b/>
          <w:bCs/>
          <w:sz w:val="20"/>
          <w:szCs w:val="20"/>
          <w:u w:val="thick"/>
        </w:rPr>
      </w:pPr>
      <w:r>
        <w:rPr>
          <w:rFonts w:ascii="Times New Roman" w:hAnsi="Times New Roman" w:cs="Times New Roman"/>
          <w:b/>
          <w:bCs/>
          <w:sz w:val="20"/>
          <w:szCs w:val="20"/>
          <w:u w:val="thick"/>
        </w:rPr>
        <w:t xml:space="preserve">CLAUSES CONCESSION ASSURANCE </w:t>
      </w:r>
    </w:p>
    <w:p w14:paraId="65A0021D" w14:textId="77777777" w:rsidR="00233725" w:rsidRDefault="00233725" w:rsidP="00233725">
      <w:pPr>
        <w:jc w:val="center"/>
        <w:rPr>
          <w:rFonts w:ascii="Times New Roman" w:hAnsi="Times New Roman" w:cs="Times New Roman"/>
          <w:b/>
          <w:bCs/>
          <w:sz w:val="20"/>
          <w:szCs w:val="20"/>
          <w:u w:val="thick"/>
        </w:rPr>
      </w:pPr>
    </w:p>
    <w:p w14:paraId="35B466AD" w14:textId="02A87550" w:rsidR="001272DB" w:rsidRPr="00357016" w:rsidRDefault="00401C73" w:rsidP="00233725">
      <w:pPr>
        <w:jc w:val="center"/>
        <w:rPr>
          <w:rFonts w:ascii="Times New Roman" w:hAnsi="Times New Roman" w:cs="Times New Roman"/>
          <w:b/>
          <w:bCs/>
          <w:sz w:val="20"/>
          <w:szCs w:val="20"/>
          <w:u w:val="thick"/>
        </w:rPr>
      </w:pPr>
      <w:r w:rsidRPr="00233725">
        <w:rPr>
          <w:rFonts w:ascii="Times New Roman" w:hAnsi="Times New Roman" w:cs="Times New Roman"/>
          <w:b/>
          <w:bCs/>
          <w:sz w:val="20"/>
          <w:szCs w:val="20"/>
          <w:u w:val="thick"/>
          <w:shd w:val="clear" w:color="auto" w:fill="D9F2D0" w:themeFill="accent6" w:themeFillTint="33"/>
        </w:rPr>
        <w:t xml:space="preserve">Convention </w:t>
      </w:r>
      <w:r w:rsidR="007B3781" w:rsidRPr="00233725">
        <w:rPr>
          <w:rFonts w:ascii="Times New Roman" w:hAnsi="Times New Roman" w:cs="Times New Roman"/>
          <w:b/>
          <w:bCs/>
          <w:sz w:val="20"/>
          <w:szCs w:val="20"/>
          <w:u w:val="thick"/>
          <w:shd w:val="clear" w:color="auto" w:fill="D9F2D0" w:themeFill="accent6" w:themeFillTint="33"/>
        </w:rPr>
        <w:t>d’occupation et d’exploitation d’un espace de restauration aux arts décoratifs (site : Musée Nissim de Camondo)</w:t>
      </w:r>
    </w:p>
    <w:p w14:paraId="60502359" w14:textId="77777777" w:rsidR="00401C73" w:rsidRPr="00357016" w:rsidRDefault="00401C73" w:rsidP="00357016">
      <w:pPr>
        <w:jc w:val="both"/>
        <w:rPr>
          <w:rFonts w:ascii="Times New Roman" w:hAnsi="Times New Roman" w:cs="Times New Roman"/>
          <w:sz w:val="20"/>
          <w:szCs w:val="20"/>
        </w:rPr>
      </w:pPr>
    </w:p>
    <w:p w14:paraId="3D9307FC" w14:textId="5117C640" w:rsidR="00401C73" w:rsidRPr="00357016" w:rsidRDefault="00F12BC1" w:rsidP="00357016">
      <w:pPr>
        <w:jc w:val="both"/>
        <w:rPr>
          <w:rFonts w:ascii="Times New Roman" w:hAnsi="Times New Roman" w:cs="Times New Roman"/>
          <w:b/>
          <w:bCs/>
          <w:sz w:val="20"/>
          <w:szCs w:val="20"/>
        </w:rPr>
      </w:pPr>
      <w:r w:rsidRPr="00F12BC1">
        <w:rPr>
          <w:rFonts w:ascii="Times New Roman" w:hAnsi="Times New Roman" w:cs="Times New Roman"/>
          <w:b/>
          <w:bCs/>
          <w:sz w:val="20"/>
          <w:szCs w:val="20"/>
          <w:u w:val="single"/>
        </w:rPr>
        <w:t>Convention</w:t>
      </w:r>
      <w:r>
        <w:rPr>
          <w:rFonts w:ascii="Times New Roman" w:hAnsi="Times New Roman" w:cs="Times New Roman"/>
          <w:b/>
          <w:bCs/>
          <w:sz w:val="20"/>
          <w:szCs w:val="20"/>
        </w:rPr>
        <w:t xml:space="preserve"> – </w:t>
      </w:r>
      <w:r w:rsidR="00401C73" w:rsidRPr="00357016">
        <w:rPr>
          <w:rFonts w:ascii="Times New Roman" w:hAnsi="Times New Roman" w:cs="Times New Roman"/>
          <w:b/>
          <w:bCs/>
          <w:sz w:val="20"/>
          <w:szCs w:val="20"/>
        </w:rPr>
        <w:t>Article 8</w:t>
      </w:r>
      <w:r>
        <w:rPr>
          <w:rFonts w:ascii="Times New Roman" w:hAnsi="Times New Roman" w:cs="Times New Roman"/>
          <w:b/>
          <w:bCs/>
          <w:sz w:val="20"/>
          <w:szCs w:val="20"/>
        </w:rPr>
        <w:t xml:space="preserve"> : </w:t>
      </w:r>
      <w:r w:rsidR="00401C73" w:rsidRPr="00357016">
        <w:rPr>
          <w:rFonts w:ascii="Times New Roman" w:hAnsi="Times New Roman" w:cs="Times New Roman"/>
          <w:b/>
          <w:bCs/>
          <w:sz w:val="20"/>
          <w:szCs w:val="20"/>
        </w:rPr>
        <w:t xml:space="preserve">Responsabilité et assurances </w:t>
      </w:r>
    </w:p>
    <w:p w14:paraId="5F33D3DA" w14:textId="3869B6E9" w:rsidR="00401C73" w:rsidRPr="00357016" w:rsidRDefault="00401C73" w:rsidP="00357016">
      <w:pPr>
        <w:pStyle w:val="Paragraphedeliste"/>
        <w:numPr>
          <w:ilvl w:val="0"/>
          <w:numId w:val="1"/>
        </w:numPr>
        <w:jc w:val="both"/>
        <w:rPr>
          <w:rFonts w:ascii="Times New Roman" w:hAnsi="Times New Roman" w:cs="Times New Roman"/>
          <w:sz w:val="20"/>
          <w:szCs w:val="20"/>
        </w:rPr>
      </w:pPr>
      <w:r w:rsidRPr="00357016">
        <w:rPr>
          <w:rFonts w:ascii="Times New Roman" w:hAnsi="Times New Roman" w:cs="Times New Roman"/>
          <w:sz w:val="20"/>
          <w:szCs w:val="20"/>
        </w:rPr>
        <w:t xml:space="preserve">Le concessionnaire fait son affaire personnelle de tous </w:t>
      </w:r>
      <w:proofErr w:type="gramStart"/>
      <w:r w:rsidRPr="00357016">
        <w:rPr>
          <w:rFonts w:ascii="Times New Roman" w:hAnsi="Times New Roman" w:cs="Times New Roman"/>
          <w:sz w:val="20"/>
          <w:szCs w:val="20"/>
        </w:rPr>
        <w:t>risques</w:t>
      </w:r>
      <w:proofErr w:type="gramEnd"/>
      <w:r w:rsidRPr="00357016">
        <w:rPr>
          <w:rFonts w:ascii="Times New Roman" w:hAnsi="Times New Roman" w:cs="Times New Roman"/>
          <w:sz w:val="20"/>
          <w:szCs w:val="20"/>
        </w:rPr>
        <w:t xml:space="preserve"> et litiges pouvant </w:t>
      </w:r>
      <w:r w:rsidR="00024D77" w:rsidRPr="00357016">
        <w:rPr>
          <w:rFonts w:ascii="Times New Roman" w:hAnsi="Times New Roman" w:cs="Times New Roman"/>
          <w:sz w:val="20"/>
          <w:szCs w:val="20"/>
        </w:rPr>
        <w:t xml:space="preserve">survenir du fait de son installation ou de ses activités dans les locaux qui lui sont remis sans recours contre le concédant. </w:t>
      </w:r>
    </w:p>
    <w:p w14:paraId="3037E004" w14:textId="23BB2E21" w:rsidR="00024D77" w:rsidRPr="00357016" w:rsidRDefault="00024D77" w:rsidP="00357016">
      <w:pPr>
        <w:pStyle w:val="Paragraphedeliste"/>
        <w:numPr>
          <w:ilvl w:val="0"/>
          <w:numId w:val="1"/>
        </w:numPr>
        <w:jc w:val="both"/>
        <w:rPr>
          <w:rFonts w:ascii="Times New Roman" w:hAnsi="Times New Roman" w:cs="Times New Roman"/>
          <w:sz w:val="20"/>
          <w:szCs w:val="20"/>
        </w:rPr>
      </w:pPr>
      <w:r w:rsidRPr="00357016">
        <w:rPr>
          <w:rFonts w:ascii="Times New Roman" w:hAnsi="Times New Roman" w:cs="Times New Roman"/>
          <w:sz w:val="20"/>
          <w:szCs w:val="20"/>
        </w:rPr>
        <w:t xml:space="preserve">Il s’engage </w:t>
      </w:r>
      <w:r w:rsidR="00195749" w:rsidRPr="00357016">
        <w:rPr>
          <w:rFonts w:ascii="Times New Roman" w:hAnsi="Times New Roman" w:cs="Times New Roman"/>
          <w:sz w:val="20"/>
          <w:szCs w:val="20"/>
        </w:rPr>
        <w:t xml:space="preserve">à souscrire auprès de compagnies </w:t>
      </w:r>
      <w:r w:rsidR="00736A13" w:rsidRPr="00357016">
        <w:rPr>
          <w:rFonts w:ascii="Times New Roman" w:hAnsi="Times New Roman" w:cs="Times New Roman"/>
          <w:sz w:val="20"/>
          <w:szCs w:val="20"/>
        </w:rPr>
        <w:t>solvables les contrats d’</w:t>
      </w:r>
      <w:r w:rsidR="00F2056A" w:rsidRPr="00357016">
        <w:rPr>
          <w:rFonts w:ascii="Times New Roman" w:hAnsi="Times New Roman" w:cs="Times New Roman"/>
          <w:sz w:val="20"/>
          <w:szCs w:val="20"/>
        </w:rPr>
        <w:t>assurances responsabilité civile et multirisques ainsi qu’il est stipulé au cahier des charges annexé. Une attestation devra</w:t>
      </w:r>
      <w:r w:rsidR="00B87823" w:rsidRPr="00357016">
        <w:rPr>
          <w:rFonts w:ascii="Times New Roman" w:hAnsi="Times New Roman" w:cs="Times New Roman"/>
          <w:sz w:val="20"/>
          <w:szCs w:val="20"/>
        </w:rPr>
        <w:t xml:space="preserve"> </w:t>
      </w:r>
      <w:r w:rsidR="00681C86" w:rsidRPr="00357016">
        <w:rPr>
          <w:rFonts w:ascii="Times New Roman" w:hAnsi="Times New Roman" w:cs="Times New Roman"/>
          <w:sz w:val="20"/>
          <w:szCs w:val="20"/>
        </w:rPr>
        <w:t xml:space="preserve">être adressée au concédant dans un délai de 15 jours à compter de la signature de la présente convention. Par la suite, le concessionnaire devra justifier du respect de cette obligation, à première demande du concédant. </w:t>
      </w:r>
    </w:p>
    <w:p w14:paraId="24034717" w14:textId="47E5E75A" w:rsidR="00681C86" w:rsidRPr="00357016" w:rsidRDefault="00681C86" w:rsidP="00357016">
      <w:pPr>
        <w:pStyle w:val="Paragraphedeliste"/>
        <w:numPr>
          <w:ilvl w:val="0"/>
          <w:numId w:val="1"/>
        </w:numPr>
        <w:jc w:val="both"/>
        <w:rPr>
          <w:rFonts w:ascii="Times New Roman" w:hAnsi="Times New Roman" w:cs="Times New Roman"/>
          <w:sz w:val="20"/>
          <w:szCs w:val="20"/>
        </w:rPr>
      </w:pPr>
      <w:r w:rsidRPr="00357016">
        <w:rPr>
          <w:rFonts w:ascii="Times New Roman" w:hAnsi="Times New Roman" w:cs="Times New Roman"/>
          <w:sz w:val="20"/>
          <w:szCs w:val="20"/>
        </w:rPr>
        <w:t xml:space="preserve">Il devra préalablement à la réalisation des travaux souscrire une assurance spécifique couvrant tout risque découlant de ses travaux. </w:t>
      </w:r>
    </w:p>
    <w:p w14:paraId="4EFBD994" w14:textId="47FF11AF" w:rsidR="00681C86" w:rsidRPr="00357016" w:rsidRDefault="00681C86"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Il est convenu d’un commun accord avec les parties qu’entre la date de signature de la présente convention et le début des travaux, le concédant </w:t>
      </w:r>
      <w:r w:rsidR="006107AD" w:rsidRPr="00357016">
        <w:rPr>
          <w:rFonts w:ascii="Times New Roman" w:hAnsi="Times New Roman" w:cs="Times New Roman"/>
          <w:sz w:val="20"/>
          <w:szCs w:val="20"/>
        </w:rPr>
        <w:t xml:space="preserve">pourra continuer à privatiser ponctuellement les espaces concédés pour des manifestations privées et ce au plus tard jusqu’au 14 octobre 2016. Dans ce cadre, les entreprises extérieures ayant contracté avec le concédant devront souscrire une assurance de responsabilité civile engagée à la fois envers le concédant et el concessionnaire. </w:t>
      </w:r>
    </w:p>
    <w:p w14:paraId="332C76FA" w14:textId="77777777" w:rsidR="005B6A1D" w:rsidRPr="00357016" w:rsidRDefault="005B6A1D" w:rsidP="00357016">
      <w:pPr>
        <w:jc w:val="both"/>
        <w:rPr>
          <w:rFonts w:ascii="Times New Roman" w:hAnsi="Times New Roman" w:cs="Times New Roman"/>
          <w:sz w:val="20"/>
          <w:szCs w:val="20"/>
        </w:rPr>
      </w:pPr>
    </w:p>
    <w:p w14:paraId="7DAD4E13" w14:textId="6C165FBD" w:rsidR="005B6A1D" w:rsidRPr="00357016" w:rsidRDefault="005B6A1D" w:rsidP="00357016">
      <w:pPr>
        <w:jc w:val="both"/>
        <w:rPr>
          <w:rFonts w:ascii="Times New Roman" w:hAnsi="Times New Roman" w:cs="Times New Roman"/>
          <w:b/>
          <w:bCs/>
          <w:sz w:val="20"/>
          <w:szCs w:val="20"/>
        </w:rPr>
      </w:pPr>
      <w:r w:rsidRPr="00F12BC1">
        <w:rPr>
          <w:rFonts w:ascii="Times New Roman" w:hAnsi="Times New Roman" w:cs="Times New Roman"/>
          <w:b/>
          <w:bCs/>
          <w:sz w:val="20"/>
          <w:szCs w:val="20"/>
          <w:u w:val="single"/>
        </w:rPr>
        <w:t>Cahier des charges</w:t>
      </w:r>
      <w:r w:rsidRPr="00357016">
        <w:rPr>
          <w:rFonts w:ascii="Times New Roman" w:hAnsi="Times New Roman" w:cs="Times New Roman"/>
          <w:b/>
          <w:bCs/>
          <w:sz w:val="20"/>
          <w:szCs w:val="20"/>
        </w:rPr>
        <w:t xml:space="preserve"> – Article 6 : Responsabilité et assurances </w:t>
      </w:r>
    </w:p>
    <w:p w14:paraId="5CF99494" w14:textId="044FCBE7" w:rsidR="005B6A1D" w:rsidRPr="00357016" w:rsidRDefault="005B6A1D" w:rsidP="00357016">
      <w:pPr>
        <w:jc w:val="both"/>
        <w:rPr>
          <w:rFonts w:ascii="Times New Roman" w:hAnsi="Times New Roman" w:cs="Times New Roman"/>
          <w:b/>
          <w:bCs/>
          <w:sz w:val="20"/>
          <w:szCs w:val="20"/>
        </w:rPr>
      </w:pPr>
      <w:r w:rsidRPr="00357016">
        <w:rPr>
          <w:rFonts w:ascii="Times New Roman" w:hAnsi="Times New Roman" w:cs="Times New Roman"/>
          <w:b/>
          <w:bCs/>
          <w:sz w:val="20"/>
          <w:szCs w:val="20"/>
        </w:rPr>
        <w:t>B- Assurances</w:t>
      </w:r>
    </w:p>
    <w:p w14:paraId="3EF7E579" w14:textId="575C5DC2" w:rsidR="005B6A1D" w:rsidRPr="00357016" w:rsidRDefault="005B6A1D"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Le concessionnaire doit contracter avant de commencer l’exploitation du présent cahier des charges auprès de compagnies d’assurances notoirement </w:t>
      </w:r>
      <w:r w:rsidR="00357016" w:rsidRPr="00357016">
        <w:rPr>
          <w:rFonts w:ascii="Times New Roman" w:hAnsi="Times New Roman" w:cs="Times New Roman"/>
          <w:sz w:val="20"/>
          <w:szCs w:val="20"/>
        </w:rPr>
        <w:t>solvables</w:t>
      </w:r>
      <w:r w:rsidRPr="00357016">
        <w:rPr>
          <w:rFonts w:ascii="Times New Roman" w:hAnsi="Times New Roman" w:cs="Times New Roman"/>
          <w:sz w:val="20"/>
          <w:szCs w:val="20"/>
        </w:rPr>
        <w:t xml:space="preserve">, les contrats d’assurances suivant : </w:t>
      </w:r>
    </w:p>
    <w:p w14:paraId="423763EA" w14:textId="1F8B7876" w:rsidR="005B6A1D" w:rsidRPr="00357016" w:rsidRDefault="005B6A1D"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Une assurance de responsabilité civile le garantissant contre les conséquences pécuniaires de la responsabilité pouvant lui incomber en vertu du droit commun en raison des dommages corporels y compris intoxications alimentaires, matériels, ainsi que ceux, immatériels, qui en sont la conséquences, c</w:t>
      </w:r>
      <w:r w:rsidR="00845760">
        <w:rPr>
          <w:rFonts w:ascii="Times New Roman" w:hAnsi="Times New Roman" w:cs="Times New Roman"/>
          <w:sz w:val="20"/>
          <w:szCs w:val="20"/>
        </w:rPr>
        <w:t>aus</w:t>
      </w:r>
      <w:r w:rsidRPr="00357016">
        <w:rPr>
          <w:rFonts w:ascii="Times New Roman" w:hAnsi="Times New Roman" w:cs="Times New Roman"/>
          <w:sz w:val="20"/>
          <w:szCs w:val="20"/>
        </w:rPr>
        <w:t xml:space="preserve">és au tiers, y compris les clients, du fait de l’activité exercée dans le cadre de la présente convention. </w:t>
      </w:r>
    </w:p>
    <w:p w14:paraId="6E921A92" w14:textId="1322E724" w:rsidR="005B6A1D" w:rsidRPr="00357016" w:rsidRDefault="005B6A1D" w:rsidP="00357016">
      <w:pPr>
        <w:pStyle w:val="Paragraphedeliste"/>
        <w:jc w:val="both"/>
        <w:rPr>
          <w:rFonts w:ascii="Times New Roman" w:hAnsi="Times New Roman" w:cs="Times New Roman"/>
          <w:sz w:val="20"/>
          <w:szCs w:val="20"/>
        </w:rPr>
      </w:pPr>
      <w:r w:rsidRPr="00357016">
        <w:rPr>
          <w:rFonts w:ascii="Times New Roman" w:hAnsi="Times New Roman" w:cs="Times New Roman"/>
          <w:sz w:val="20"/>
          <w:szCs w:val="20"/>
        </w:rPr>
        <w:t>La garantie pour les dommages doit être de 5M</w:t>
      </w:r>
      <w:r w:rsidR="00A54BC3" w:rsidRPr="00357016">
        <w:rPr>
          <w:rFonts w:ascii="Times New Roman" w:hAnsi="Times New Roman" w:cs="Times New Roman"/>
          <w:sz w:val="20"/>
          <w:szCs w:val="20"/>
        </w:rPr>
        <w:t xml:space="preserve"> euros minimum pour les dommages matériels et de 1M euros pour les dommages immatériels. </w:t>
      </w:r>
    </w:p>
    <w:p w14:paraId="442BB0C6" w14:textId="2E37893C" w:rsidR="00A54BC3" w:rsidRPr="00357016" w:rsidRDefault="00A54BC3"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Un contrat d’assurance MULTIRISQUES</w:t>
      </w:r>
      <w:r w:rsidR="00F227C0" w:rsidRPr="00357016">
        <w:rPr>
          <w:rFonts w:ascii="Times New Roman" w:hAnsi="Times New Roman" w:cs="Times New Roman"/>
          <w:sz w:val="20"/>
          <w:szCs w:val="20"/>
        </w:rPr>
        <w:t xml:space="preserve"> incluant notamment incendie, explosion, foudre, </w:t>
      </w:r>
      <w:r w:rsidR="00961462" w:rsidRPr="00357016">
        <w:rPr>
          <w:rFonts w:ascii="Times New Roman" w:hAnsi="Times New Roman" w:cs="Times New Roman"/>
          <w:sz w:val="20"/>
          <w:szCs w:val="20"/>
        </w:rPr>
        <w:t>dégât</w:t>
      </w:r>
      <w:r w:rsidR="00F227C0" w:rsidRPr="00357016">
        <w:rPr>
          <w:rFonts w:ascii="Times New Roman" w:hAnsi="Times New Roman" w:cs="Times New Roman"/>
          <w:sz w:val="20"/>
          <w:szCs w:val="20"/>
        </w:rPr>
        <w:t xml:space="preserve"> des eaux ainsi que le recours des voisins et tiers, garantissant pour leur valeur de remplacement le matériel, le mobilier et d’une manière générale le contenu des locaux qui lui appartient avec abandon de recours contre le concédant et ses assureurs. </w:t>
      </w:r>
    </w:p>
    <w:p w14:paraId="072E0517" w14:textId="77777777" w:rsidR="008460E7" w:rsidRPr="00357016" w:rsidRDefault="008460E7" w:rsidP="00357016">
      <w:pPr>
        <w:pStyle w:val="Paragraphedeliste"/>
        <w:jc w:val="both"/>
        <w:rPr>
          <w:rFonts w:ascii="Times New Roman" w:hAnsi="Times New Roman" w:cs="Times New Roman"/>
          <w:sz w:val="20"/>
          <w:szCs w:val="20"/>
        </w:rPr>
      </w:pPr>
    </w:p>
    <w:p w14:paraId="3684C2A6" w14:textId="3448CA4E" w:rsidR="008460E7" w:rsidRPr="00357016" w:rsidRDefault="00DA5BF3"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Une assurance PERTE D’EXPLOITATION couvrant entre autres les redevances dues au concédant sur les bases des mois courants et les pertes d’exploitation du concessionnaire avec clause de </w:t>
      </w:r>
      <w:r w:rsidR="008460E7" w:rsidRPr="00357016">
        <w:rPr>
          <w:rFonts w:ascii="Times New Roman" w:hAnsi="Times New Roman" w:cs="Times New Roman"/>
          <w:sz w:val="20"/>
          <w:szCs w:val="20"/>
        </w:rPr>
        <w:t>non-recours</w:t>
      </w:r>
      <w:r w:rsidRPr="00357016">
        <w:rPr>
          <w:rFonts w:ascii="Times New Roman" w:hAnsi="Times New Roman" w:cs="Times New Roman"/>
          <w:sz w:val="20"/>
          <w:szCs w:val="20"/>
        </w:rPr>
        <w:t xml:space="preserve"> contre le concédant. </w:t>
      </w:r>
    </w:p>
    <w:p w14:paraId="2EA2CC4F" w14:textId="77777777" w:rsidR="008460E7" w:rsidRPr="00357016" w:rsidRDefault="008460E7" w:rsidP="00357016">
      <w:pPr>
        <w:pStyle w:val="Paragraphedeliste"/>
        <w:jc w:val="both"/>
        <w:rPr>
          <w:rFonts w:ascii="Times New Roman" w:hAnsi="Times New Roman" w:cs="Times New Roman"/>
          <w:sz w:val="20"/>
          <w:szCs w:val="20"/>
        </w:rPr>
      </w:pPr>
    </w:p>
    <w:p w14:paraId="1887C83E" w14:textId="52A1ABDD" w:rsidR="00DA5BF3" w:rsidRPr="00357016" w:rsidRDefault="00DA5BF3"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Les polices d’assurance de « Dommages obligatoires » en application de la loi N°78-12 du 4 janvier </w:t>
      </w:r>
      <w:r w:rsidR="008460E7" w:rsidRPr="00357016">
        <w:rPr>
          <w:rFonts w:ascii="Times New Roman" w:hAnsi="Times New Roman" w:cs="Times New Roman"/>
          <w:sz w:val="20"/>
          <w:szCs w:val="20"/>
        </w:rPr>
        <w:t xml:space="preserve">1978 relative à la responsabilité et à l’assurance dans le domaine de la construction. </w:t>
      </w:r>
    </w:p>
    <w:p w14:paraId="5B428058" w14:textId="77777777" w:rsidR="00A5525E" w:rsidRPr="00357016" w:rsidRDefault="00A5525E" w:rsidP="00357016">
      <w:pPr>
        <w:pStyle w:val="Paragraphedeliste"/>
        <w:jc w:val="both"/>
        <w:rPr>
          <w:rFonts w:ascii="Times New Roman" w:hAnsi="Times New Roman" w:cs="Times New Roman"/>
          <w:sz w:val="20"/>
          <w:szCs w:val="20"/>
        </w:rPr>
      </w:pPr>
    </w:p>
    <w:p w14:paraId="5D7BD25B" w14:textId="77777777" w:rsidR="009A63D2" w:rsidRDefault="009A63D2" w:rsidP="009A63D2">
      <w:pPr>
        <w:jc w:val="center"/>
        <w:rPr>
          <w:rFonts w:ascii="Times New Roman" w:hAnsi="Times New Roman" w:cs="Times New Roman"/>
          <w:b/>
          <w:bCs/>
          <w:sz w:val="20"/>
          <w:szCs w:val="20"/>
          <w:u w:val="thick"/>
        </w:rPr>
      </w:pPr>
    </w:p>
    <w:p w14:paraId="27B2A7ED" w14:textId="77777777" w:rsidR="009A63D2" w:rsidRDefault="009A63D2" w:rsidP="006956E3">
      <w:pPr>
        <w:rPr>
          <w:rFonts w:ascii="Times New Roman" w:hAnsi="Times New Roman" w:cs="Times New Roman"/>
          <w:b/>
          <w:bCs/>
          <w:sz w:val="20"/>
          <w:szCs w:val="20"/>
          <w:u w:val="thick"/>
        </w:rPr>
      </w:pPr>
    </w:p>
    <w:p w14:paraId="51BC40E5" w14:textId="35701987" w:rsidR="009A63D2" w:rsidRPr="000324BB" w:rsidRDefault="00A5525E" w:rsidP="000324BB">
      <w:pPr>
        <w:shd w:val="clear" w:color="auto" w:fill="D9F2D0" w:themeFill="accent6" w:themeFillTint="33"/>
        <w:jc w:val="center"/>
        <w:rPr>
          <w:rFonts w:ascii="Times New Roman" w:hAnsi="Times New Roman" w:cs="Times New Roman"/>
          <w:b/>
          <w:bCs/>
          <w:sz w:val="20"/>
          <w:szCs w:val="20"/>
          <w:u w:val="thick"/>
        </w:rPr>
      </w:pPr>
      <w:r w:rsidRPr="009A63D2">
        <w:rPr>
          <w:rFonts w:ascii="Times New Roman" w:hAnsi="Times New Roman" w:cs="Times New Roman"/>
          <w:b/>
          <w:bCs/>
          <w:sz w:val="20"/>
          <w:szCs w:val="20"/>
          <w:u w:val="thick"/>
        </w:rPr>
        <w:lastRenderedPageBreak/>
        <w:t xml:space="preserve">Convention d’occupation temporaire du domaine public espaces de restauration aux </w:t>
      </w:r>
      <w:r w:rsidR="000324BB">
        <w:rPr>
          <w:rFonts w:ascii="Times New Roman" w:hAnsi="Times New Roman" w:cs="Times New Roman"/>
          <w:b/>
          <w:bCs/>
          <w:sz w:val="20"/>
          <w:szCs w:val="20"/>
          <w:u w:val="thick"/>
        </w:rPr>
        <w:t>A</w:t>
      </w:r>
      <w:r w:rsidRPr="009A63D2">
        <w:rPr>
          <w:rFonts w:ascii="Times New Roman" w:hAnsi="Times New Roman" w:cs="Times New Roman"/>
          <w:b/>
          <w:bCs/>
          <w:sz w:val="20"/>
          <w:szCs w:val="20"/>
          <w:u w:val="thick"/>
        </w:rPr>
        <w:t xml:space="preserve">rts </w:t>
      </w:r>
      <w:r w:rsidR="000324BB">
        <w:rPr>
          <w:rFonts w:ascii="Times New Roman" w:hAnsi="Times New Roman" w:cs="Times New Roman"/>
          <w:b/>
          <w:bCs/>
          <w:sz w:val="20"/>
          <w:szCs w:val="20"/>
          <w:u w:val="thick"/>
        </w:rPr>
        <w:t>D</w:t>
      </w:r>
      <w:r w:rsidRPr="009A63D2">
        <w:rPr>
          <w:rFonts w:ascii="Times New Roman" w:hAnsi="Times New Roman" w:cs="Times New Roman"/>
          <w:b/>
          <w:bCs/>
          <w:sz w:val="20"/>
          <w:szCs w:val="20"/>
          <w:u w:val="thick"/>
        </w:rPr>
        <w:t>écoratifs</w:t>
      </w:r>
    </w:p>
    <w:p w14:paraId="3A453B92" w14:textId="77777777" w:rsidR="000324BB" w:rsidRDefault="000324BB" w:rsidP="00357016">
      <w:pPr>
        <w:jc w:val="both"/>
        <w:rPr>
          <w:rFonts w:ascii="Times New Roman" w:hAnsi="Times New Roman" w:cs="Times New Roman"/>
          <w:b/>
          <w:bCs/>
          <w:sz w:val="20"/>
          <w:szCs w:val="20"/>
        </w:rPr>
      </w:pPr>
    </w:p>
    <w:p w14:paraId="5137CD91" w14:textId="2C1A36AF" w:rsidR="00A5525E" w:rsidRPr="009A63D2" w:rsidRDefault="000324BB" w:rsidP="00357016">
      <w:pPr>
        <w:jc w:val="both"/>
        <w:rPr>
          <w:rFonts w:ascii="Times New Roman" w:hAnsi="Times New Roman" w:cs="Times New Roman"/>
          <w:b/>
          <w:bCs/>
          <w:sz w:val="20"/>
          <w:szCs w:val="20"/>
        </w:rPr>
      </w:pPr>
      <w:r w:rsidRPr="000324BB">
        <w:rPr>
          <w:rFonts w:ascii="Times New Roman" w:hAnsi="Times New Roman" w:cs="Times New Roman"/>
          <w:b/>
          <w:bCs/>
          <w:sz w:val="20"/>
          <w:szCs w:val="20"/>
          <w:u w:val="single"/>
        </w:rPr>
        <w:t>Convention</w:t>
      </w:r>
      <w:r>
        <w:rPr>
          <w:rFonts w:ascii="Times New Roman" w:hAnsi="Times New Roman" w:cs="Times New Roman"/>
          <w:b/>
          <w:bCs/>
          <w:sz w:val="20"/>
          <w:szCs w:val="20"/>
        </w:rPr>
        <w:t xml:space="preserve"> – </w:t>
      </w:r>
      <w:r w:rsidR="004200BC" w:rsidRPr="009A63D2">
        <w:rPr>
          <w:rFonts w:ascii="Times New Roman" w:hAnsi="Times New Roman" w:cs="Times New Roman"/>
          <w:b/>
          <w:bCs/>
          <w:sz w:val="20"/>
          <w:szCs w:val="20"/>
        </w:rPr>
        <w:t>Article 15</w:t>
      </w:r>
      <w:r>
        <w:rPr>
          <w:rFonts w:ascii="Times New Roman" w:hAnsi="Times New Roman" w:cs="Times New Roman"/>
          <w:b/>
          <w:bCs/>
          <w:sz w:val="20"/>
          <w:szCs w:val="20"/>
        </w:rPr>
        <w:t> :</w:t>
      </w:r>
      <w:r w:rsidR="004200BC" w:rsidRPr="009A63D2">
        <w:rPr>
          <w:rFonts w:ascii="Times New Roman" w:hAnsi="Times New Roman" w:cs="Times New Roman"/>
          <w:b/>
          <w:bCs/>
          <w:sz w:val="20"/>
          <w:szCs w:val="20"/>
        </w:rPr>
        <w:t xml:space="preserve"> Responsabilité et assurances </w:t>
      </w:r>
    </w:p>
    <w:p w14:paraId="532E71C1" w14:textId="4A322EEC" w:rsidR="004200BC" w:rsidRPr="00357016" w:rsidRDefault="004200BC"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Le Titulaire fait son affaire personnelle de tous </w:t>
      </w:r>
      <w:proofErr w:type="gramStart"/>
      <w:r w:rsidRPr="00357016">
        <w:rPr>
          <w:rFonts w:ascii="Times New Roman" w:hAnsi="Times New Roman" w:cs="Times New Roman"/>
          <w:sz w:val="20"/>
          <w:szCs w:val="20"/>
        </w:rPr>
        <w:t>risques</w:t>
      </w:r>
      <w:proofErr w:type="gramEnd"/>
      <w:r w:rsidRPr="00357016">
        <w:rPr>
          <w:rFonts w:ascii="Times New Roman" w:hAnsi="Times New Roman" w:cs="Times New Roman"/>
          <w:sz w:val="20"/>
          <w:szCs w:val="20"/>
        </w:rPr>
        <w:t xml:space="preserve"> et litiges pouvant survenir du fait de son occupation des Locaux et des activités qu’il y pratique, sans recours contre l’Association.</w:t>
      </w:r>
    </w:p>
    <w:p w14:paraId="1FFCCFAC" w14:textId="2C345E3F" w:rsidR="004200BC" w:rsidRPr="00357016" w:rsidRDefault="004200BC" w:rsidP="00357016">
      <w:pPr>
        <w:jc w:val="both"/>
        <w:rPr>
          <w:rFonts w:ascii="Times New Roman" w:hAnsi="Times New Roman" w:cs="Times New Roman"/>
          <w:sz w:val="20"/>
          <w:szCs w:val="20"/>
        </w:rPr>
      </w:pPr>
      <w:r w:rsidRPr="00357016">
        <w:rPr>
          <w:rFonts w:ascii="Times New Roman" w:hAnsi="Times New Roman" w:cs="Times New Roman"/>
          <w:sz w:val="20"/>
          <w:szCs w:val="20"/>
        </w:rPr>
        <w:t>Le Titulaire souscrit auprès de compagnies notoirement solvables les assurances définies à l’article 9 du Cahier des charges. Une attestation en ce sens doit être adressée à l’Association au plus tard le 1</w:t>
      </w:r>
      <w:r w:rsidRPr="00357016">
        <w:rPr>
          <w:rFonts w:ascii="Times New Roman" w:hAnsi="Times New Roman" w:cs="Times New Roman"/>
          <w:sz w:val="20"/>
          <w:szCs w:val="20"/>
          <w:vertAlign w:val="superscript"/>
        </w:rPr>
        <w:t>er</w:t>
      </w:r>
      <w:r w:rsidRPr="00357016">
        <w:rPr>
          <w:rFonts w:ascii="Times New Roman" w:hAnsi="Times New Roman" w:cs="Times New Roman"/>
          <w:sz w:val="20"/>
          <w:szCs w:val="20"/>
        </w:rPr>
        <w:t xml:space="preserve"> juillet 2025. Par la suite, le Titulaire devra justifier du respect de son obligation d’assurance, à chaque demande de l’Association. </w:t>
      </w:r>
    </w:p>
    <w:p w14:paraId="3CAB3BD4" w14:textId="77777777" w:rsidR="004200BC" w:rsidRPr="00357016" w:rsidRDefault="004200BC" w:rsidP="00357016">
      <w:pPr>
        <w:jc w:val="both"/>
        <w:rPr>
          <w:rFonts w:ascii="Times New Roman" w:hAnsi="Times New Roman" w:cs="Times New Roman"/>
          <w:sz w:val="20"/>
          <w:szCs w:val="20"/>
        </w:rPr>
      </w:pPr>
    </w:p>
    <w:p w14:paraId="29D7B341" w14:textId="23DBD23F" w:rsidR="004200BC" w:rsidRPr="009A63D2" w:rsidRDefault="004200BC" w:rsidP="00357016">
      <w:pPr>
        <w:jc w:val="both"/>
        <w:rPr>
          <w:rFonts w:ascii="Times New Roman" w:hAnsi="Times New Roman" w:cs="Times New Roman"/>
          <w:b/>
          <w:bCs/>
          <w:sz w:val="20"/>
          <w:szCs w:val="20"/>
        </w:rPr>
      </w:pPr>
      <w:r w:rsidRPr="000E2692">
        <w:rPr>
          <w:rFonts w:ascii="Times New Roman" w:hAnsi="Times New Roman" w:cs="Times New Roman"/>
          <w:b/>
          <w:bCs/>
          <w:sz w:val="20"/>
          <w:szCs w:val="20"/>
          <w:u w:val="single"/>
        </w:rPr>
        <w:t xml:space="preserve">Cahier des charges </w:t>
      </w:r>
      <w:r w:rsidR="0078271C" w:rsidRPr="009A63D2">
        <w:rPr>
          <w:rFonts w:ascii="Times New Roman" w:hAnsi="Times New Roman" w:cs="Times New Roman"/>
          <w:b/>
          <w:bCs/>
          <w:sz w:val="20"/>
          <w:szCs w:val="20"/>
        </w:rPr>
        <w:t xml:space="preserve">– Article 9 : Assurances </w:t>
      </w:r>
    </w:p>
    <w:p w14:paraId="5E55D278" w14:textId="69B4CDBC" w:rsidR="0078271C" w:rsidRPr="00357016" w:rsidRDefault="0078271C"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Avant de commencer les Activités, le Titulaire contracte après de compagnies d’assurances notoirement solvables, les polices suivantes : </w:t>
      </w:r>
    </w:p>
    <w:p w14:paraId="258EB710" w14:textId="71617C8F" w:rsidR="00031C42" w:rsidRPr="00357016" w:rsidRDefault="00031C42"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Une assurance responsabilité civile couvrant les dommages corporels, matériels et immatériels, causés au tiers, y compris les clients, par les Activités, à hauteur de 5 millions d’euros par sinistre pour les dommages corporels et de 2,5 millions d’euros par sinistre pour les dommages matériels et immatériels ; </w:t>
      </w:r>
    </w:p>
    <w:p w14:paraId="11A94267" w14:textId="7F9F9161" w:rsidR="00031C42" w:rsidRPr="00357016" w:rsidRDefault="00031C42" w:rsidP="00357016">
      <w:pPr>
        <w:pStyle w:val="Paragraphedeliste"/>
        <w:jc w:val="both"/>
        <w:rPr>
          <w:rFonts w:ascii="Times New Roman" w:hAnsi="Times New Roman" w:cs="Times New Roman"/>
          <w:sz w:val="20"/>
          <w:szCs w:val="20"/>
        </w:rPr>
      </w:pPr>
    </w:p>
    <w:p w14:paraId="2E56E4C8" w14:textId="29A4F6E7" w:rsidR="00031C42" w:rsidRPr="00357016" w:rsidRDefault="00031C42"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Une assurance multirisques couvrant notamment les risques </w:t>
      </w:r>
      <w:r w:rsidR="000E2692" w:rsidRPr="00357016">
        <w:rPr>
          <w:rFonts w:ascii="Times New Roman" w:hAnsi="Times New Roman" w:cs="Times New Roman"/>
          <w:sz w:val="20"/>
          <w:szCs w:val="20"/>
        </w:rPr>
        <w:t>incendie</w:t>
      </w:r>
      <w:r w:rsidRPr="00357016">
        <w:rPr>
          <w:rFonts w:ascii="Times New Roman" w:hAnsi="Times New Roman" w:cs="Times New Roman"/>
          <w:sz w:val="20"/>
          <w:szCs w:val="20"/>
        </w:rPr>
        <w:t xml:space="preserve">, explosions, foudre, dégât des eaux (risques locatifs) ainsi que le bris de glace, les dommages électriques, le recours des voisins et des tiers, à hauteur d’au moins 7 millions d’euros par sinistre, garantissant les éléments </w:t>
      </w:r>
      <w:r w:rsidR="009A63D2" w:rsidRPr="00357016">
        <w:rPr>
          <w:rFonts w:ascii="Times New Roman" w:hAnsi="Times New Roman" w:cs="Times New Roman"/>
          <w:sz w:val="20"/>
          <w:szCs w:val="20"/>
        </w:rPr>
        <w:t>endommagés</w:t>
      </w:r>
      <w:r w:rsidRPr="00357016">
        <w:rPr>
          <w:rFonts w:ascii="Times New Roman" w:hAnsi="Times New Roman" w:cs="Times New Roman"/>
          <w:sz w:val="20"/>
          <w:szCs w:val="20"/>
        </w:rPr>
        <w:t xml:space="preserve"> (immobiliers et mobiliers) à leur valeur de remplacement, avec abandon de recours contre l’Association et ses assureurs ; </w:t>
      </w:r>
    </w:p>
    <w:p w14:paraId="0B0F4D22" w14:textId="77777777" w:rsidR="00031C42" w:rsidRPr="00357016" w:rsidRDefault="00031C42" w:rsidP="00357016">
      <w:pPr>
        <w:pStyle w:val="Paragraphedeliste"/>
        <w:jc w:val="both"/>
        <w:rPr>
          <w:rFonts w:ascii="Times New Roman" w:hAnsi="Times New Roman" w:cs="Times New Roman"/>
          <w:sz w:val="20"/>
          <w:szCs w:val="20"/>
        </w:rPr>
      </w:pPr>
    </w:p>
    <w:p w14:paraId="7A2225C1" w14:textId="749FA1BA" w:rsidR="00031C42" w:rsidRPr="00357016" w:rsidRDefault="00031C42"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Une assurance dommages-ouvrages couvrant les travaux réalisés par le Titulaire ; </w:t>
      </w:r>
    </w:p>
    <w:p w14:paraId="3BE29DCC" w14:textId="77777777" w:rsidR="00031C42" w:rsidRPr="00357016" w:rsidRDefault="00031C42" w:rsidP="00357016">
      <w:pPr>
        <w:pStyle w:val="Paragraphedeliste"/>
        <w:jc w:val="both"/>
        <w:rPr>
          <w:rFonts w:ascii="Times New Roman" w:hAnsi="Times New Roman" w:cs="Times New Roman"/>
          <w:sz w:val="20"/>
          <w:szCs w:val="20"/>
        </w:rPr>
      </w:pPr>
    </w:p>
    <w:p w14:paraId="1070365F" w14:textId="457C0773" w:rsidR="00031C42" w:rsidRPr="00357016" w:rsidRDefault="00031C42"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Une assurance perte d’exploitation couvrant entre autres les redevances (part fixe et part variable) dues à l’Association sur les ba</w:t>
      </w:r>
      <w:r w:rsidR="002D573F" w:rsidRPr="00357016">
        <w:rPr>
          <w:rFonts w:ascii="Times New Roman" w:hAnsi="Times New Roman" w:cs="Times New Roman"/>
          <w:sz w:val="20"/>
          <w:szCs w:val="20"/>
        </w:rPr>
        <w:t xml:space="preserve">ses des mois courant et les pertes d’exploitation du Titulaire avec clause de non-recours contre l’Association. </w:t>
      </w:r>
    </w:p>
    <w:p w14:paraId="0B2689BE" w14:textId="77777777" w:rsidR="0011035C" w:rsidRDefault="0011035C" w:rsidP="00357016">
      <w:pPr>
        <w:pStyle w:val="Paragraphedeliste"/>
        <w:jc w:val="both"/>
        <w:rPr>
          <w:rFonts w:ascii="Times New Roman" w:hAnsi="Times New Roman" w:cs="Times New Roman"/>
          <w:sz w:val="20"/>
          <w:szCs w:val="20"/>
        </w:rPr>
      </w:pPr>
    </w:p>
    <w:p w14:paraId="75CBEC8B" w14:textId="77777777" w:rsidR="006956E3" w:rsidRPr="00357016" w:rsidRDefault="006956E3" w:rsidP="00357016">
      <w:pPr>
        <w:pStyle w:val="Paragraphedeliste"/>
        <w:jc w:val="both"/>
        <w:rPr>
          <w:rFonts w:ascii="Times New Roman" w:hAnsi="Times New Roman" w:cs="Times New Roman"/>
          <w:sz w:val="20"/>
          <w:szCs w:val="20"/>
        </w:rPr>
      </w:pPr>
    </w:p>
    <w:p w14:paraId="23338949" w14:textId="3E1276DF" w:rsidR="0011035C" w:rsidRPr="009A63D2" w:rsidRDefault="00FA5D15" w:rsidP="000E2692">
      <w:pPr>
        <w:shd w:val="clear" w:color="auto" w:fill="D9F2D0" w:themeFill="accent6" w:themeFillTint="33"/>
        <w:jc w:val="center"/>
        <w:rPr>
          <w:rFonts w:ascii="Times New Roman" w:hAnsi="Times New Roman" w:cs="Times New Roman"/>
          <w:b/>
          <w:bCs/>
          <w:sz w:val="20"/>
          <w:szCs w:val="20"/>
          <w:u w:val="thick"/>
        </w:rPr>
      </w:pPr>
      <w:r w:rsidRPr="009A63D2">
        <w:rPr>
          <w:rFonts w:ascii="Times New Roman" w:hAnsi="Times New Roman" w:cs="Times New Roman"/>
          <w:b/>
          <w:bCs/>
          <w:sz w:val="20"/>
          <w:szCs w:val="20"/>
          <w:u w:val="thick"/>
        </w:rPr>
        <w:t>Autorisation d’occupation temporaire du domaine public Café-Librairie-Boutique du 105 Rue de Rivoli</w:t>
      </w:r>
    </w:p>
    <w:p w14:paraId="3DBCD8E1" w14:textId="77777777" w:rsidR="009A63D2" w:rsidRDefault="009A63D2" w:rsidP="00357016">
      <w:pPr>
        <w:jc w:val="both"/>
        <w:rPr>
          <w:rFonts w:ascii="Times New Roman" w:hAnsi="Times New Roman" w:cs="Times New Roman"/>
          <w:b/>
          <w:bCs/>
          <w:sz w:val="20"/>
          <w:szCs w:val="20"/>
        </w:rPr>
      </w:pPr>
    </w:p>
    <w:p w14:paraId="04993BB5" w14:textId="176AC30A" w:rsidR="005F0BAA" w:rsidRPr="009A63D2" w:rsidRDefault="000E2692" w:rsidP="00357016">
      <w:pPr>
        <w:jc w:val="both"/>
        <w:rPr>
          <w:rFonts w:ascii="Times New Roman" w:hAnsi="Times New Roman" w:cs="Times New Roman"/>
          <w:b/>
          <w:bCs/>
          <w:sz w:val="20"/>
          <w:szCs w:val="20"/>
        </w:rPr>
      </w:pPr>
      <w:r w:rsidRPr="000E2692">
        <w:rPr>
          <w:rFonts w:ascii="Times New Roman" w:hAnsi="Times New Roman" w:cs="Times New Roman"/>
          <w:b/>
          <w:bCs/>
          <w:sz w:val="20"/>
          <w:szCs w:val="20"/>
          <w:u w:val="single"/>
        </w:rPr>
        <w:t>AOT</w:t>
      </w:r>
      <w:r>
        <w:rPr>
          <w:rFonts w:ascii="Times New Roman" w:hAnsi="Times New Roman" w:cs="Times New Roman"/>
          <w:b/>
          <w:bCs/>
          <w:sz w:val="20"/>
          <w:szCs w:val="20"/>
        </w:rPr>
        <w:t xml:space="preserve"> – </w:t>
      </w:r>
      <w:r w:rsidR="005F0BAA" w:rsidRPr="009A63D2">
        <w:rPr>
          <w:rFonts w:ascii="Times New Roman" w:hAnsi="Times New Roman" w:cs="Times New Roman"/>
          <w:b/>
          <w:bCs/>
          <w:sz w:val="20"/>
          <w:szCs w:val="20"/>
        </w:rPr>
        <w:t>Article 16</w:t>
      </w:r>
      <w:r>
        <w:rPr>
          <w:rFonts w:ascii="Times New Roman" w:hAnsi="Times New Roman" w:cs="Times New Roman"/>
          <w:b/>
          <w:bCs/>
          <w:sz w:val="20"/>
          <w:szCs w:val="20"/>
        </w:rPr>
        <w:t> :</w:t>
      </w:r>
      <w:r w:rsidR="005F0BAA" w:rsidRPr="009A63D2">
        <w:rPr>
          <w:rFonts w:ascii="Times New Roman" w:hAnsi="Times New Roman" w:cs="Times New Roman"/>
          <w:b/>
          <w:bCs/>
          <w:sz w:val="20"/>
          <w:szCs w:val="20"/>
        </w:rPr>
        <w:t xml:space="preserve"> Responsabilité et assurances </w:t>
      </w:r>
    </w:p>
    <w:p w14:paraId="36AC64DC" w14:textId="47820155" w:rsidR="005F0BAA" w:rsidRPr="00357016" w:rsidRDefault="005F0BAA"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Le Titulaire fait son affaire personnelle de tous </w:t>
      </w:r>
      <w:proofErr w:type="gramStart"/>
      <w:r w:rsidRPr="00357016">
        <w:rPr>
          <w:rFonts w:ascii="Times New Roman" w:hAnsi="Times New Roman" w:cs="Times New Roman"/>
          <w:sz w:val="20"/>
          <w:szCs w:val="20"/>
        </w:rPr>
        <w:t>risques</w:t>
      </w:r>
      <w:proofErr w:type="gramEnd"/>
      <w:r w:rsidRPr="00357016">
        <w:rPr>
          <w:rFonts w:ascii="Times New Roman" w:hAnsi="Times New Roman" w:cs="Times New Roman"/>
          <w:sz w:val="20"/>
          <w:szCs w:val="20"/>
        </w:rPr>
        <w:t xml:space="preserve"> et litiges pouvant survenir du fait de son occupation des Locaux et/ou des activités qu’il y pratique. </w:t>
      </w:r>
    </w:p>
    <w:p w14:paraId="60E1050F" w14:textId="519036A1" w:rsidR="00285E7C" w:rsidRPr="00357016" w:rsidRDefault="005F0BAA"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Le Titulaire garantit l’Association contre toute action ou réclamation de tiers relativement aux biens qu’il met en vente, autres que ceux édités </w:t>
      </w:r>
      <w:r w:rsidR="00285E7C" w:rsidRPr="00357016">
        <w:rPr>
          <w:rFonts w:ascii="Times New Roman" w:hAnsi="Times New Roman" w:cs="Times New Roman"/>
          <w:sz w:val="20"/>
          <w:szCs w:val="20"/>
        </w:rPr>
        <w:t xml:space="preserve">ou coédités par l’Association. Il garantit également l’Association contre toute action ou réclamation à raison de la disparition ou de la détérioration de biens dans les Locaux, ainsi qu’à raison de tout accident survenu à une personne présente dans les Locaux pour quelque cause que ce soit. </w:t>
      </w:r>
    </w:p>
    <w:p w14:paraId="7D38985A" w14:textId="77777777" w:rsidR="00285E7C" w:rsidRPr="00357016" w:rsidRDefault="00285E7C" w:rsidP="00357016">
      <w:pPr>
        <w:jc w:val="both"/>
        <w:rPr>
          <w:rFonts w:ascii="Times New Roman" w:hAnsi="Times New Roman" w:cs="Times New Roman"/>
          <w:sz w:val="20"/>
          <w:szCs w:val="20"/>
        </w:rPr>
      </w:pPr>
      <w:r w:rsidRPr="00357016">
        <w:rPr>
          <w:rFonts w:ascii="Times New Roman" w:hAnsi="Times New Roman" w:cs="Times New Roman"/>
          <w:sz w:val="20"/>
          <w:szCs w:val="20"/>
        </w:rPr>
        <w:t xml:space="preserve">Le Titulaire souscrit auprès de compagnies notoirement solvables les assurances suivants : </w:t>
      </w:r>
    </w:p>
    <w:p w14:paraId="3EB3F57A" w14:textId="21D96BA9" w:rsidR="00285E7C" w:rsidRPr="00357016" w:rsidRDefault="00285E7C"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Une assurance responsabilité civile couvrant les dommages corporels, matériels et immatériels, causés au tiers, y compris les clients, par ses activités, à hauteur de 5 millions d’euros par sinistre pour les dommages corporels et de 2,5 millions d’euros par sinistre pour les dommages matériels et immatériels ;</w:t>
      </w:r>
    </w:p>
    <w:p w14:paraId="09FB0929" w14:textId="77777777" w:rsidR="00285E7C" w:rsidRPr="00357016" w:rsidRDefault="00285E7C" w:rsidP="00357016">
      <w:pPr>
        <w:pStyle w:val="Paragraphedeliste"/>
        <w:jc w:val="both"/>
        <w:rPr>
          <w:rFonts w:ascii="Times New Roman" w:hAnsi="Times New Roman" w:cs="Times New Roman"/>
          <w:sz w:val="20"/>
          <w:szCs w:val="20"/>
        </w:rPr>
      </w:pPr>
    </w:p>
    <w:p w14:paraId="48AE8D4B" w14:textId="443AB817" w:rsidR="005F0BAA" w:rsidRPr="00357016" w:rsidRDefault="00285E7C"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lastRenderedPageBreak/>
        <w:t xml:space="preserve">Une </w:t>
      </w:r>
      <w:r w:rsidR="009A63D2" w:rsidRPr="00357016">
        <w:rPr>
          <w:rFonts w:ascii="Times New Roman" w:hAnsi="Times New Roman" w:cs="Times New Roman"/>
          <w:sz w:val="20"/>
          <w:szCs w:val="20"/>
        </w:rPr>
        <w:t>assurance multirisques</w:t>
      </w:r>
      <w:r w:rsidRPr="00357016">
        <w:rPr>
          <w:rFonts w:ascii="Times New Roman" w:hAnsi="Times New Roman" w:cs="Times New Roman"/>
          <w:sz w:val="20"/>
          <w:szCs w:val="20"/>
        </w:rPr>
        <w:t xml:space="preserve"> couvrant notamment les risques </w:t>
      </w:r>
      <w:proofErr w:type="gramStart"/>
      <w:r w:rsidRPr="00357016">
        <w:rPr>
          <w:rFonts w:ascii="Times New Roman" w:hAnsi="Times New Roman" w:cs="Times New Roman"/>
          <w:sz w:val="20"/>
          <w:szCs w:val="20"/>
        </w:rPr>
        <w:t>incendies</w:t>
      </w:r>
      <w:proofErr w:type="gramEnd"/>
      <w:r w:rsidRPr="00357016">
        <w:rPr>
          <w:rFonts w:ascii="Times New Roman" w:hAnsi="Times New Roman" w:cs="Times New Roman"/>
          <w:sz w:val="20"/>
          <w:szCs w:val="20"/>
        </w:rPr>
        <w:t xml:space="preserve">, explosion, foudre, dégât des eaux (risques locatifs) ainsi que le bris de glace, les dommages électriques, le recours des voisins et des tiers, à hauteur d’au moins 7 millions d’euros par sinistre, garantissant les éléments endommagés (immobiliers et mobiliers) à leur valeur de remplacement, avec abandon de recours contre l’Association et ses assureurs ; </w:t>
      </w:r>
    </w:p>
    <w:p w14:paraId="079A4067" w14:textId="77777777" w:rsidR="00285E7C" w:rsidRPr="00357016" w:rsidRDefault="00285E7C" w:rsidP="00357016">
      <w:pPr>
        <w:pStyle w:val="Paragraphedeliste"/>
        <w:jc w:val="both"/>
        <w:rPr>
          <w:rFonts w:ascii="Times New Roman" w:hAnsi="Times New Roman" w:cs="Times New Roman"/>
          <w:sz w:val="20"/>
          <w:szCs w:val="20"/>
        </w:rPr>
      </w:pPr>
    </w:p>
    <w:p w14:paraId="0EF27C61" w14:textId="2ACAC03A" w:rsidR="00285E7C" w:rsidRPr="00357016" w:rsidRDefault="00285E7C"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Une assurance dommages-ouvrages couvrant les travaux réalisés par le Titulaire ; </w:t>
      </w:r>
    </w:p>
    <w:p w14:paraId="50221F66" w14:textId="77777777" w:rsidR="00285E7C" w:rsidRPr="00357016" w:rsidRDefault="00285E7C" w:rsidP="00357016">
      <w:pPr>
        <w:pStyle w:val="Paragraphedeliste"/>
        <w:jc w:val="both"/>
        <w:rPr>
          <w:rFonts w:ascii="Times New Roman" w:hAnsi="Times New Roman" w:cs="Times New Roman"/>
          <w:sz w:val="20"/>
          <w:szCs w:val="20"/>
        </w:rPr>
      </w:pPr>
    </w:p>
    <w:p w14:paraId="2A1704DB" w14:textId="47DEC246" w:rsidR="00285E7C" w:rsidRPr="00357016" w:rsidRDefault="00285E7C" w:rsidP="00357016">
      <w:pPr>
        <w:pStyle w:val="Paragraphedeliste"/>
        <w:numPr>
          <w:ilvl w:val="0"/>
          <w:numId w:val="2"/>
        </w:numPr>
        <w:jc w:val="both"/>
        <w:rPr>
          <w:rFonts w:ascii="Times New Roman" w:hAnsi="Times New Roman" w:cs="Times New Roman"/>
          <w:sz w:val="20"/>
          <w:szCs w:val="20"/>
        </w:rPr>
      </w:pPr>
      <w:r w:rsidRPr="00357016">
        <w:rPr>
          <w:rFonts w:ascii="Times New Roman" w:hAnsi="Times New Roman" w:cs="Times New Roman"/>
          <w:sz w:val="20"/>
          <w:szCs w:val="20"/>
        </w:rPr>
        <w:t xml:space="preserve">Une assurance perte d’exploitation couvrant entre autres les redevances (part fixe et part variable) dues à l’Association sur les bases des mois courants et les pertes d’exploitation du Titulaire avec clause de non-recours contre l’Association. Cette assurance doit notamment couvrir la perte d’exploitation causée par toute fermeture des Locaux pour travaux sur décision de l’Association. </w:t>
      </w:r>
    </w:p>
    <w:p w14:paraId="7BDEF6FA" w14:textId="77777777" w:rsidR="00285E7C" w:rsidRPr="00357016" w:rsidRDefault="00285E7C" w:rsidP="00357016">
      <w:pPr>
        <w:pStyle w:val="Paragraphedeliste"/>
        <w:jc w:val="both"/>
        <w:rPr>
          <w:rFonts w:ascii="Times New Roman" w:hAnsi="Times New Roman" w:cs="Times New Roman"/>
          <w:sz w:val="20"/>
          <w:szCs w:val="20"/>
        </w:rPr>
      </w:pPr>
    </w:p>
    <w:p w14:paraId="08C4AAF4" w14:textId="654D93BA" w:rsidR="00285E7C" w:rsidRPr="00357016" w:rsidRDefault="00285E7C" w:rsidP="00357016">
      <w:pPr>
        <w:jc w:val="both"/>
        <w:rPr>
          <w:rFonts w:ascii="Times New Roman" w:hAnsi="Times New Roman" w:cs="Times New Roman"/>
          <w:sz w:val="20"/>
          <w:szCs w:val="20"/>
        </w:rPr>
      </w:pPr>
      <w:r w:rsidRPr="00357016">
        <w:rPr>
          <w:rFonts w:ascii="Times New Roman" w:hAnsi="Times New Roman" w:cs="Times New Roman"/>
          <w:sz w:val="20"/>
          <w:szCs w:val="20"/>
        </w:rPr>
        <w:t>Une attestation en ce sens doit être adressée à l’Association au plus tard le 1</w:t>
      </w:r>
      <w:r w:rsidRPr="00357016">
        <w:rPr>
          <w:rFonts w:ascii="Times New Roman" w:hAnsi="Times New Roman" w:cs="Times New Roman"/>
          <w:sz w:val="20"/>
          <w:szCs w:val="20"/>
          <w:vertAlign w:val="superscript"/>
        </w:rPr>
        <w:t>er</w:t>
      </w:r>
      <w:r w:rsidRPr="00357016">
        <w:rPr>
          <w:rFonts w:ascii="Times New Roman" w:hAnsi="Times New Roman" w:cs="Times New Roman"/>
          <w:sz w:val="20"/>
          <w:szCs w:val="20"/>
        </w:rPr>
        <w:t xml:space="preserve"> novembre 2026. Par la suite, le Titulaire devra justifier du respect de son obligation d’assurance, à chaque demande de l’Association. </w:t>
      </w:r>
    </w:p>
    <w:p w14:paraId="7BA29780" w14:textId="77777777" w:rsidR="00986733" w:rsidRPr="00357016" w:rsidRDefault="00986733" w:rsidP="00A5042D">
      <w:pPr>
        <w:jc w:val="both"/>
        <w:rPr>
          <w:rFonts w:ascii="Times New Roman" w:hAnsi="Times New Roman" w:cs="Times New Roman"/>
          <w:sz w:val="20"/>
          <w:szCs w:val="20"/>
        </w:rPr>
      </w:pPr>
    </w:p>
    <w:p w14:paraId="3567F962" w14:textId="462DA24B" w:rsidR="00986733" w:rsidRDefault="002314B8" w:rsidP="00A5042D">
      <w:pPr>
        <w:shd w:val="clear" w:color="auto" w:fill="D9F2D0" w:themeFill="accent6" w:themeFillTint="33"/>
        <w:jc w:val="center"/>
        <w:rPr>
          <w:rFonts w:ascii="Times New Roman" w:hAnsi="Times New Roman" w:cs="Times New Roman"/>
          <w:b/>
          <w:bCs/>
          <w:sz w:val="20"/>
          <w:szCs w:val="20"/>
          <w:u w:val="thick"/>
        </w:rPr>
      </w:pPr>
      <w:r>
        <w:rPr>
          <w:rFonts w:ascii="Times New Roman" w:hAnsi="Times New Roman" w:cs="Times New Roman"/>
          <w:b/>
          <w:bCs/>
          <w:sz w:val="20"/>
          <w:szCs w:val="20"/>
          <w:u w:val="thick"/>
        </w:rPr>
        <w:t xml:space="preserve">Conditions de mise à disposition de biens immobiliers au profit de l’association </w:t>
      </w:r>
      <w:r w:rsidR="00E062BD">
        <w:rPr>
          <w:rFonts w:ascii="Times New Roman" w:hAnsi="Times New Roman" w:cs="Times New Roman"/>
          <w:b/>
          <w:bCs/>
          <w:sz w:val="20"/>
          <w:szCs w:val="20"/>
          <w:u w:val="thick"/>
        </w:rPr>
        <w:t>« Les Arts Décoratifs » - Ecole Camondo site de Toulon</w:t>
      </w:r>
    </w:p>
    <w:p w14:paraId="30075AE3" w14:textId="77777777" w:rsidR="00E062BD" w:rsidRDefault="00E062BD" w:rsidP="00357016">
      <w:pPr>
        <w:jc w:val="both"/>
        <w:rPr>
          <w:rFonts w:ascii="Times New Roman" w:hAnsi="Times New Roman" w:cs="Times New Roman"/>
          <w:b/>
          <w:bCs/>
          <w:sz w:val="20"/>
          <w:szCs w:val="20"/>
          <w:u w:val="thick"/>
        </w:rPr>
      </w:pPr>
    </w:p>
    <w:p w14:paraId="4675799C" w14:textId="0C2A0705" w:rsidR="00E062BD" w:rsidRPr="009A63D2" w:rsidRDefault="00CF31E3" w:rsidP="00E062BD">
      <w:pPr>
        <w:jc w:val="both"/>
        <w:rPr>
          <w:rFonts w:ascii="Times New Roman" w:hAnsi="Times New Roman" w:cs="Times New Roman"/>
          <w:b/>
          <w:bCs/>
          <w:sz w:val="20"/>
          <w:szCs w:val="20"/>
        </w:rPr>
      </w:pPr>
      <w:r w:rsidRPr="00CF31E3">
        <w:rPr>
          <w:rFonts w:ascii="Times New Roman" w:hAnsi="Times New Roman" w:cs="Times New Roman"/>
          <w:b/>
          <w:bCs/>
          <w:sz w:val="20"/>
          <w:szCs w:val="20"/>
          <w:u w:val="single"/>
        </w:rPr>
        <w:t>Convention</w:t>
      </w:r>
      <w:r>
        <w:rPr>
          <w:rFonts w:ascii="Times New Roman" w:hAnsi="Times New Roman" w:cs="Times New Roman"/>
          <w:b/>
          <w:bCs/>
          <w:sz w:val="20"/>
          <w:szCs w:val="20"/>
        </w:rPr>
        <w:t xml:space="preserve"> – </w:t>
      </w:r>
      <w:r w:rsidR="00E062BD" w:rsidRPr="009A63D2">
        <w:rPr>
          <w:rFonts w:ascii="Times New Roman" w:hAnsi="Times New Roman" w:cs="Times New Roman"/>
          <w:b/>
          <w:bCs/>
          <w:sz w:val="20"/>
          <w:szCs w:val="20"/>
        </w:rPr>
        <w:t>Article 1</w:t>
      </w:r>
      <w:r w:rsidR="00E062BD">
        <w:rPr>
          <w:rFonts w:ascii="Times New Roman" w:hAnsi="Times New Roman" w:cs="Times New Roman"/>
          <w:b/>
          <w:bCs/>
          <w:sz w:val="20"/>
          <w:szCs w:val="20"/>
        </w:rPr>
        <w:t>0</w:t>
      </w:r>
      <w:r>
        <w:rPr>
          <w:rFonts w:ascii="Times New Roman" w:hAnsi="Times New Roman" w:cs="Times New Roman"/>
          <w:b/>
          <w:bCs/>
          <w:sz w:val="20"/>
          <w:szCs w:val="20"/>
        </w:rPr>
        <w:t> :</w:t>
      </w:r>
      <w:r w:rsidR="00E062BD" w:rsidRPr="009A63D2">
        <w:rPr>
          <w:rFonts w:ascii="Times New Roman" w:hAnsi="Times New Roman" w:cs="Times New Roman"/>
          <w:b/>
          <w:bCs/>
          <w:sz w:val="20"/>
          <w:szCs w:val="20"/>
        </w:rPr>
        <w:t xml:space="preserve"> </w:t>
      </w:r>
      <w:r w:rsidR="00E062BD">
        <w:rPr>
          <w:rFonts w:ascii="Times New Roman" w:hAnsi="Times New Roman" w:cs="Times New Roman"/>
          <w:b/>
          <w:bCs/>
          <w:sz w:val="20"/>
          <w:szCs w:val="20"/>
        </w:rPr>
        <w:t>Assurances</w:t>
      </w:r>
      <w:r w:rsidR="00E062BD" w:rsidRPr="009A63D2">
        <w:rPr>
          <w:rFonts w:ascii="Times New Roman" w:hAnsi="Times New Roman" w:cs="Times New Roman"/>
          <w:b/>
          <w:bCs/>
          <w:sz w:val="20"/>
          <w:szCs w:val="20"/>
        </w:rPr>
        <w:t xml:space="preserve"> </w:t>
      </w:r>
    </w:p>
    <w:p w14:paraId="2A94B154" w14:textId="196C88EB" w:rsidR="00660CC0" w:rsidRPr="00660CC0" w:rsidRDefault="00660CC0" w:rsidP="00660CC0">
      <w:pPr>
        <w:jc w:val="both"/>
        <w:rPr>
          <w:rFonts w:ascii="Times New Roman" w:hAnsi="Times New Roman" w:cs="Times New Roman"/>
          <w:sz w:val="20"/>
          <w:szCs w:val="20"/>
        </w:rPr>
      </w:pPr>
      <w:r w:rsidRPr="00660CC0">
        <w:rPr>
          <w:rFonts w:ascii="Times New Roman" w:hAnsi="Times New Roman" w:cs="Times New Roman"/>
          <w:sz w:val="20"/>
          <w:szCs w:val="20"/>
        </w:rPr>
        <w:t xml:space="preserve">L’association « Les Arts décoratifs » s’engage à contracter toutes les polices d’assurances nécessaires pour garantir les biens mis à sa disposition auprès d’une compagnie notoirement solvable. </w:t>
      </w:r>
    </w:p>
    <w:p w14:paraId="271ABC97" w14:textId="644C21F9" w:rsidR="00660CC0" w:rsidRPr="00660CC0" w:rsidRDefault="00660CC0" w:rsidP="00660CC0">
      <w:pPr>
        <w:jc w:val="both"/>
        <w:rPr>
          <w:rFonts w:ascii="Times New Roman" w:hAnsi="Times New Roman" w:cs="Times New Roman"/>
          <w:sz w:val="20"/>
          <w:szCs w:val="20"/>
        </w:rPr>
      </w:pPr>
      <w:r w:rsidRPr="00660CC0">
        <w:rPr>
          <w:rFonts w:ascii="Times New Roman" w:hAnsi="Times New Roman" w:cs="Times New Roman"/>
          <w:sz w:val="20"/>
          <w:szCs w:val="20"/>
        </w:rPr>
        <w:t xml:space="preserve">Elle contractera également une police d’assurance concernant sa responsabilité civile pour l’ensemble de ses activités et notamment l’organisation de ses manifestations et devra se prémunir contre tous les risques d’occupation, notamment recours des voisins, dégât des eaux, bris de glace, explosion, incendie. </w:t>
      </w:r>
    </w:p>
    <w:p w14:paraId="3A978A1D" w14:textId="08923CB0" w:rsidR="00660CC0" w:rsidRPr="00660CC0" w:rsidRDefault="00660CC0" w:rsidP="00660CC0">
      <w:pPr>
        <w:jc w:val="both"/>
        <w:rPr>
          <w:rFonts w:ascii="Times New Roman" w:hAnsi="Times New Roman" w:cs="Times New Roman"/>
          <w:sz w:val="20"/>
          <w:szCs w:val="20"/>
        </w:rPr>
      </w:pPr>
      <w:r w:rsidRPr="00660CC0">
        <w:rPr>
          <w:rFonts w:ascii="Times New Roman" w:hAnsi="Times New Roman" w:cs="Times New Roman"/>
          <w:sz w:val="20"/>
          <w:szCs w:val="20"/>
        </w:rPr>
        <w:t xml:space="preserve">Les assurances liées à la couverture des dommages subis par les biens immobiliers seront intégralement prises en charge par la Métropole Toulon Provence Méditerranée dans l’hypothèse où lesdits dommages sont étrangers aux faits de l’association. </w:t>
      </w:r>
    </w:p>
    <w:p w14:paraId="26B62E9F" w14:textId="2122BF8E" w:rsidR="00660CC0" w:rsidRPr="00660CC0" w:rsidRDefault="00660CC0" w:rsidP="00660CC0">
      <w:pPr>
        <w:jc w:val="both"/>
        <w:rPr>
          <w:rFonts w:ascii="Times New Roman" w:hAnsi="Times New Roman" w:cs="Times New Roman"/>
          <w:sz w:val="20"/>
          <w:szCs w:val="20"/>
        </w:rPr>
      </w:pPr>
      <w:r w:rsidRPr="00660CC0">
        <w:rPr>
          <w:rFonts w:ascii="Times New Roman" w:hAnsi="Times New Roman" w:cs="Times New Roman"/>
          <w:sz w:val="20"/>
          <w:szCs w:val="20"/>
        </w:rPr>
        <w:t xml:space="preserve">L’association est tenue d’assurer elle-même tout agencement de matériel et objets mobiliers lui appartenant, de même que tout objet y compris les mobiliers appartenant à ses employés. </w:t>
      </w:r>
    </w:p>
    <w:p w14:paraId="389E59C5" w14:textId="25FC1B0B" w:rsidR="00E062BD" w:rsidRPr="00357016" w:rsidRDefault="00660CC0" w:rsidP="00660CC0">
      <w:pPr>
        <w:jc w:val="both"/>
        <w:rPr>
          <w:rFonts w:ascii="Times New Roman" w:hAnsi="Times New Roman" w:cs="Times New Roman"/>
          <w:sz w:val="20"/>
          <w:szCs w:val="20"/>
        </w:rPr>
      </w:pPr>
      <w:r w:rsidRPr="00660CC0">
        <w:rPr>
          <w:rFonts w:ascii="Times New Roman" w:hAnsi="Times New Roman" w:cs="Times New Roman"/>
          <w:sz w:val="20"/>
          <w:szCs w:val="20"/>
        </w:rPr>
        <w:t>L’association fournira chaque année à la Métropole, pendant la durée de la mise à disposition toute preuve attestant qu’elle dispose des assurances nécessaires à leur occupation</w:t>
      </w:r>
    </w:p>
    <w:p w14:paraId="00EF3D9E" w14:textId="77777777" w:rsidR="00986733" w:rsidRDefault="00986733" w:rsidP="00285E7C"/>
    <w:sectPr w:rsidR="009867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2B8E1" w14:textId="77777777" w:rsidR="00783E5B" w:rsidRDefault="00783E5B" w:rsidP="00233725">
      <w:pPr>
        <w:spacing w:after="0" w:line="240" w:lineRule="auto"/>
      </w:pPr>
      <w:r>
        <w:separator/>
      </w:r>
    </w:p>
  </w:endnote>
  <w:endnote w:type="continuationSeparator" w:id="0">
    <w:p w14:paraId="6ED011B3" w14:textId="77777777" w:rsidR="00783E5B" w:rsidRDefault="00783E5B" w:rsidP="002337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614F23" w14:textId="77777777" w:rsidR="00783E5B" w:rsidRDefault="00783E5B" w:rsidP="00233725">
      <w:pPr>
        <w:spacing w:after="0" w:line="240" w:lineRule="auto"/>
      </w:pPr>
      <w:r>
        <w:separator/>
      </w:r>
    </w:p>
  </w:footnote>
  <w:footnote w:type="continuationSeparator" w:id="0">
    <w:p w14:paraId="06D8F76A" w14:textId="77777777" w:rsidR="00783E5B" w:rsidRDefault="00783E5B" w:rsidP="0023372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545E7F"/>
    <w:multiLevelType w:val="hybridMultilevel"/>
    <w:tmpl w:val="5B94AF64"/>
    <w:lvl w:ilvl="0" w:tplc="64F8F7F0">
      <w:start w:val="2"/>
      <w:numFmt w:val="bullet"/>
      <w:lvlText w:val="-"/>
      <w:lvlJc w:val="left"/>
      <w:pPr>
        <w:ind w:left="720" w:hanging="360"/>
      </w:pPr>
      <w:rPr>
        <w:rFonts w:ascii="Aptos" w:eastAsiaTheme="minorHAnsi" w:hAnsi="Apto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6D43A0B"/>
    <w:multiLevelType w:val="hybridMultilevel"/>
    <w:tmpl w:val="268AC8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90941628">
    <w:abstractNumId w:val="1"/>
  </w:num>
  <w:num w:numId="2" w16cid:durableId="14738646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5B7"/>
    <w:rsid w:val="00024D77"/>
    <w:rsid w:val="00031C42"/>
    <w:rsid w:val="000324BB"/>
    <w:rsid w:val="000E2692"/>
    <w:rsid w:val="0011035C"/>
    <w:rsid w:val="001272DB"/>
    <w:rsid w:val="00195749"/>
    <w:rsid w:val="002314B8"/>
    <w:rsid w:val="00233725"/>
    <w:rsid w:val="00285E7C"/>
    <w:rsid w:val="002D573F"/>
    <w:rsid w:val="00357016"/>
    <w:rsid w:val="003821A9"/>
    <w:rsid w:val="003A2E3D"/>
    <w:rsid w:val="00401C73"/>
    <w:rsid w:val="004200BC"/>
    <w:rsid w:val="005A0779"/>
    <w:rsid w:val="005B6065"/>
    <w:rsid w:val="005B6A1D"/>
    <w:rsid w:val="005F0BAA"/>
    <w:rsid w:val="005F5798"/>
    <w:rsid w:val="006107AD"/>
    <w:rsid w:val="00660CC0"/>
    <w:rsid w:val="00681C86"/>
    <w:rsid w:val="006956E3"/>
    <w:rsid w:val="00736A13"/>
    <w:rsid w:val="0078271C"/>
    <w:rsid w:val="00783E5B"/>
    <w:rsid w:val="007B3781"/>
    <w:rsid w:val="00845760"/>
    <w:rsid w:val="008460E7"/>
    <w:rsid w:val="009345B7"/>
    <w:rsid w:val="00961462"/>
    <w:rsid w:val="00986733"/>
    <w:rsid w:val="009A63D2"/>
    <w:rsid w:val="009E214F"/>
    <w:rsid w:val="009F49F2"/>
    <w:rsid w:val="00A5042D"/>
    <w:rsid w:val="00A54BC3"/>
    <w:rsid w:val="00A5525E"/>
    <w:rsid w:val="00B87823"/>
    <w:rsid w:val="00BA7BD6"/>
    <w:rsid w:val="00CF31E3"/>
    <w:rsid w:val="00D8193B"/>
    <w:rsid w:val="00DA5BF3"/>
    <w:rsid w:val="00E062BD"/>
    <w:rsid w:val="00F12BC1"/>
    <w:rsid w:val="00F2056A"/>
    <w:rsid w:val="00F227C0"/>
    <w:rsid w:val="00FA5D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E7678"/>
  <w15:chartTrackingRefBased/>
  <w15:docId w15:val="{B8A9337E-1EBD-4CE2-AB35-94010BFA0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9345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9345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9345B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9345B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9345B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9345B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9345B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9345B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9345B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9345B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9345B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9345B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9345B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9345B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9345B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9345B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9345B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9345B7"/>
    <w:rPr>
      <w:rFonts w:eastAsiaTheme="majorEastAsia" w:cstheme="majorBidi"/>
      <w:color w:val="272727" w:themeColor="text1" w:themeTint="D8"/>
    </w:rPr>
  </w:style>
  <w:style w:type="paragraph" w:styleId="Titre">
    <w:name w:val="Title"/>
    <w:basedOn w:val="Normal"/>
    <w:next w:val="Normal"/>
    <w:link w:val="TitreCar"/>
    <w:uiPriority w:val="10"/>
    <w:qFormat/>
    <w:rsid w:val="009345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9345B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9345B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9345B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9345B7"/>
    <w:pPr>
      <w:spacing w:before="160"/>
      <w:jc w:val="center"/>
    </w:pPr>
    <w:rPr>
      <w:i/>
      <w:iCs/>
      <w:color w:val="404040" w:themeColor="text1" w:themeTint="BF"/>
    </w:rPr>
  </w:style>
  <w:style w:type="character" w:customStyle="1" w:styleId="CitationCar">
    <w:name w:val="Citation Car"/>
    <w:basedOn w:val="Policepardfaut"/>
    <w:link w:val="Citation"/>
    <w:uiPriority w:val="29"/>
    <w:rsid w:val="009345B7"/>
    <w:rPr>
      <w:i/>
      <w:iCs/>
      <w:color w:val="404040" w:themeColor="text1" w:themeTint="BF"/>
    </w:rPr>
  </w:style>
  <w:style w:type="paragraph" w:styleId="Paragraphedeliste">
    <w:name w:val="List Paragraph"/>
    <w:basedOn w:val="Normal"/>
    <w:uiPriority w:val="34"/>
    <w:qFormat/>
    <w:rsid w:val="009345B7"/>
    <w:pPr>
      <w:ind w:left="720"/>
      <w:contextualSpacing/>
    </w:pPr>
  </w:style>
  <w:style w:type="character" w:styleId="Accentuationintense">
    <w:name w:val="Intense Emphasis"/>
    <w:basedOn w:val="Policepardfaut"/>
    <w:uiPriority w:val="21"/>
    <w:qFormat/>
    <w:rsid w:val="009345B7"/>
    <w:rPr>
      <w:i/>
      <w:iCs/>
      <w:color w:val="0F4761" w:themeColor="accent1" w:themeShade="BF"/>
    </w:rPr>
  </w:style>
  <w:style w:type="paragraph" w:styleId="Citationintense">
    <w:name w:val="Intense Quote"/>
    <w:basedOn w:val="Normal"/>
    <w:next w:val="Normal"/>
    <w:link w:val="CitationintenseCar"/>
    <w:uiPriority w:val="30"/>
    <w:qFormat/>
    <w:rsid w:val="009345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9345B7"/>
    <w:rPr>
      <w:i/>
      <w:iCs/>
      <w:color w:val="0F4761" w:themeColor="accent1" w:themeShade="BF"/>
    </w:rPr>
  </w:style>
  <w:style w:type="character" w:styleId="Rfrenceintense">
    <w:name w:val="Intense Reference"/>
    <w:basedOn w:val="Policepardfaut"/>
    <w:uiPriority w:val="32"/>
    <w:qFormat/>
    <w:rsid w:val="009345B7"/>
    <w:rPr>
      <w:b/>
      <w:bCs/>
      <w:smallCaps/>
      <w:color w:val="0F4761" w:themeColor="accent1" w:themeShade="BF"/>
      <w:spacing w:val="5"/>
    </w:rPr>
  </w:style>
  <w:style w:type="paragraph" w:styleId="En-tte">
    <w:name w:val="header"/>
    <w:basedOn w:val="Normal"/>
    <w:link w:val="En-tteCar"/>
    <w:uiPriority w:val="99"/>
    <w:unhideWhenUsed/>
    <w:rsid w:val="00233725"/>
    <w:pPr>
      <w:tabs>
        <w:tab w:val="center" w:pos="4536"/>
        <w:tab w:val="right" w:pos="9072"/>
      </w:tabs>
      <w:spacing w:after="0" w:line="240" w:lineRule="auto"/>
    </w:pPr>
  </w:style>
  <w:style w:type="character" w:customStyle="1" w:styleId="En-tteCar">
    <w:name w:val="En-tête Car"/>
    <w:basedOn w:val="Policepardfaut"/>
    <w:link w:val="En-tte"/>
    <w:uiPriority w:val="99"/>
    <w:rsid w:val="00233725"/>
  </w:style>
  <w:style w:type="paragraph" w:styleId="Pieddepage">
    <w:name w:val="footer"/>
    <w:basedOn w:val="Normal"/>
    <w:link w:val="PieddepageCar"/>
    <w:uiPriority w:val="99"/>
    <w:unhideWhenUsed/>
    <w:rsid w:val="0023372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33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206</TotalTime>
  <Pages>3</Pages>
  <Words>1314</Words>
  <Characters>7229</Characters>
  <Application>Microsoft Office Word</Application>
  <DocSecurity>0</DocSecurity>
  <Lines>60</Lines>
  <Paragraphs>17</Paragraphs>
  <ScaleCrop>false</ScaleCrop>
  <Company/>
  <LinksUpToDate>false</LinksUpToDate>
  <CharactersWithSpaces>8526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Alice Lucas</dc:creator>
  <cp:keywords/>
  <dc:description/>
  <cp:lastModifiedBy>Alice Lucas</cp:lastModifiedBy>
  <cp:revision>42</cp:revision>
  <dcterms:created xsi:type="dcterms:W3CDTF">2026-06-10T09:46:00Z</dcterms:created>
  <dcterms:modified xsi:type="dcterms:W3CDTF">2026-06-11T15:14:00Z</dcterms:modified>
</cp:coreProperties>
</file>